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F8DA" w14:textId="77777777" w:rsidR="008F4CF5" w:rsidRDefault="005B31F9">
      <w:pPr>
        <w:spacing w:after="383" w:line="259" w:lineRule="auto"/>
        <w:ind w:left="0" w:right="0" w:firstLine="0"/>
        <w:jc w:val="right"/>
      </w:pPr>
      <w:r>
        <w:rPr>
          <w:noProof/>
        </w:rPr>
        <w:drawing>
          <wp:inline distT="0" distB="0" distL="0" distR="0" wp14:anchorId="290C259F" wp14:editId="520C171B">
            <wp:extent cx="2360169" cy="6096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360169" cy="609600"/>
                    </a:xfrm>
                    <a:prstGeom prst="rect">
                      <a:avLst/>
                    </a:prstGeom>
                  </pic:spPr>
                </pic:pic>
              </a:graphicData>
            </a:graphic>
          </wp:inline>
        </w:drawing>
      </w:r>
      <w:r>
        <w:t xml:space="preserve">                                                                  </w:t>
      </w:r>
      <w:r>
        <w:rPr>
          <w:noProof/>
        </w:rPr>
        <w:drawing>
          <wp:inline distT="0" distB="0" distL="0" distR="0" wp14:anchorId="34DF588D" wp14:editId="7754E8B8">
            <wp:extent cx="1713130" cy="60949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stretch>
                      <a:fillRect/>
                    </a:stretch>
                  </pic:blipFill>
                  <pic:spPr>
                    <a:xfrm>
                      <a:off x="0" y="0"/>
                      <a:ext cx="1713130" cy="609496"/>
                    </a:xfrm>
                    <a:prstGeom prst="rect">
                      <a:avLst/>
                    </a:prstGeom>
                  </pic:spPr>
                </pic:pic>
              </a:graphicData>
            </a:graphic>
          </wp:inline>
        </w:drawing>
      </w:r>
      <w:r>
        <w:t xml:space="preserve"> </w:t>
      </w:r>
    </w:p>
    <w:p w14:paraId="59D978B1" w14:textId="77777777" w:rsidR="008F4CF5" w:rsidRDefault="005B31F9">
      <w:pPr>
        <w:spacing w:after="0" w:line="259" w:lineRule="auto"/>
        <w:ind w:left="48" w:right="0" w:firstLine="0"/>
        <w:jc w:val="center"/>
      </w:pPr>
      <w:r>
        <w:rPr>
          <w:b/>
          <w:color w:val="2F5597"/>
          <w:sz w:val="36"/>
        </w:rPr>
        <w:t xml:space="preserve"> </w:t>
      </w:r>
    </w:p>
    <w:p w14:paraId="06F812AB" w14:textId="29715279" w:rsidR="008F4CF5" w:rsidRDefault="002E17E8">
      <w:pPr>
        <w:spacing w:after="0" w:line="259" w:lineRule="auto"/>
        <w:ind w:left="10"/>
        <w:jc w:val="center"/>
      </w:pPr>
      <w:r>
        <w:rPr>
          <w:b/>
          <w:color w:val="2F5597"/>
          <w:sz w:val="36"/>
        </w:rPr>
        <w:t>SME AND BSO TOUR FOCUSED ON BIO-/ORGANIC FOOD AND WINE</w:t>
      </w:r>
    </w:p>
    <w:p w14:paraId="17691A9A" w14:textId="77777777" w:rsidR="002E17E8" w:rsidRDefault="002E17E8">
      <w:pPr>
        <w:spacing w:after="0" w:line="259" w:lineRule="auto"/>
        <w:ind w:left="10" w:right="55"/>
        <w:jc w:val="center"/>
        <w:rPr>
          <w:b/>
          <w:color w:val="2F5597"/>
          <w:sz w:val="36"/>
        </w:rPr>
      </w:pPr>
    </w:p>
    <w:p w14:paraId="75F0E0F7" w14:textId="1472E934" w:rsidR="008F4CF5" w:rsidRDefault="005B31F9">
      <w:pPr>
        <w:spacing w:after="0" w:line="259" w:lineRule="auto"/>
        <w:ind w:left="10" w:right="55"/>
        <w:jc w:val="center"/>
      </w:pPr>
      <w:r>
        <w:rPr>
          <w:b/>
          <w:color w:val="2F5597"/>
          <w:sz w:val="36"/>
        </w:rPr>
        <w:t>Questions and answers</w:t>
      </w:r>
      <w:r>
        <w:rPr>
          <w:rFonts w:ascii="Times New Roman" w:eastAsia="Times New Roman" w:hAnsi="Times New Roman" w:cs="Times New Roman"/>
          <w:b/>
          <w:color w:val="44546A"/>
          <w:sz w:val="28"/>
        </w:rPr>
        <w:t xml:space="preserve"> </w:t>
      </w:r>
    </w:p>
    <w:p w14:paraId="34F3626F" w14:textId="77777777" w:rsidR="008F4CF5" w:rsidRDefault="005B31F9">
      <w:pPr>
        <w:spacing w:after="69" w:line="259" w:lineRule="auto"/>
        <w:ind w:left="37" w:right="0" w:firstLine="0"/>
        <w:jc w:val="center"/>
      </w:pPr>
      <w:r>
        <w:rPr>
          <w:b/>
          <w:color w:val="2F5597"/>
          <w:sz w:val="32"/>
        </w:rPr>
        <w:t xml:space="preserve"> </w:t>
      </w:r>
    </w:p>
    <w:p w14:paraId="7900A6CE" w14:textId="561297D2" w:rsidR="008F4CF5" w:rsidRDefault="00E35C34" w:rsidP="00E35C34">
      <w:pPr>
        <w:spacing w:after="0" w:line="259" w:lineRule="auto"/>
        <w:ind w:left="0" w:right="0" w:firstLine="0"/>
        <w:rPr>
          <w:bCs/>
          <w:i/>
          <w:iCs/>
          <w:color w:val="2F5597"/>
        </w:rPr>
      </w:pPr>
      <w:r w:rsidRPr="00E35C34">
        <w:rPr>
          <w:bCs/>
          <w:i/>
          <w:iCs/>
          <w:color w:val="2F5597"/>
        </w:rPr>
        <w:t xml:space="preserve">We have </w:t>
      </w:r>
      <w:r w:rsidRPr="004618D9">
        <w:rPr>
          <w:bCs/>
          <w:i/>
          <w:iCs/>
          <w:color w:val="2F5597"/>
        </w:rPr>
        <w:t>established</w:t>
      </w:r>
      <w:r w:rsidRPr="00E35C34">
        <w:rPr>
          <w:bCs/>
          <w:i/>
          <w:iCs/>
          <w:color w:val="2F5597"/>
        </w:rPr>
        <w:t xml:space="preserve"> this document to incorporate the questions received from applicants. The document will be regularly updated by adding both the received questions and their corresponding answers. We recommend that applicants check this document regularly to stay informed.</w:t>
      </w:r>
    </w:p>
    <w:p w14:paraId="2FEBC596" w14:textId="77777777" w:rsidR="00DD1762" w:rsidRDefault="00DD1762" w:rsidP="00E35C34">
      <w:pPr>
        <w:spacing w:after="0" w:line="259" w:lineRule="auto"/>
        <w:ind w:left="0" w:right="0" w:firstLine="0"/>
        <w:rPr>
          <w:bCs/>
          <w:i/>
          <w:iCs/>
          <w:color w:val="2F5597"/>
        </w:rPr>
      </w:pPr>
    </w:p>
    <w:p w14:paraId="6795F71A" w14:textId="0AC3ECCF" w:rsidR="00DD1762" w:rsidRPr="004618D9" w:rsidRDefault="00DD1762" w:rsidP="00475331">
      <w:pPr>
        <w:spacing w:after="0" w:line="259" w:lineRule="auto"/>
        <w:ind w:left="0" w:right="0" w:firstLine="0"/>
        <w:rPr>
          <w:b/>
        </w:rPr>
      </w:pPr>
      <w:r w:rsidRPr="004618D9">
        <w:rPr>
          <w:b/>
        </w:rPr>
        <w:t>Question 1: H</w:t>
      </w:r>
      <w:r w:rsidRPr="00DD1762">
        <w:rPr>
          <w:b/>
        </w:rPr>
        <w:t>ow costs should be reported</w:t>
      </w:r>
      <w:r w:rsidRPr="004618D9">
        <w:rPr>
          <w:b/>
        </w:rPr>
        <w:t>? Should</w:t>
      </w:r>
      <w:r w:rsidRPr="00DD1762">
        <w:rPr>
          <w:b/>
        </w:rPr>
        <w:t xml:space="preserve"> personal costs be included, too</w:t>
      </w:r>
      <w:r w:rsidRPr="004618D9">
        <w:rPr>
          <w:b/>
        </w:rPr>
        <w:t>?</w:t>
      </w:r>
    </w:p>
    <w:p w14:paraId="267BEAC7" w14:textId="77777777" w:rsidR="00F642A8" w:rsidRDefault="004618D9" w:rsidP="00475331">
      <w:pPr>
        <w:pStyle w:val="NormalWeb"/>
        <w:spacing w:before="120" w:beforeAutospacing="0"/>
        <w:jc w:val="both"/>
        <w:rPr>
          <w:rFonts w:ascii="Arial" w:hAnsi="Arial" w:cs="Arial"/>
          <w:color w:val="2F5597"/>
          <w:sz w:val="22"/>
          <w:szCs w:val="22"/>
        </w:rPr>
      </w:pPr>
      <w:r w:rsidRPr="00F642A8">
        <w:rPr>
          <w:rFonts w:ascii="Arial" w:hAnsi="Arial" w:cs="Arial"/>
          <w:b/>
          <w:color w:val="2F5597"/>
          <w:sz w:val="22"/>
          <w:szCs w:val="22"/>
        </w:rPr>
        <w:t xml:space="preserve">Answer 1: </w:t>
      </w:r>
      <w:r w:rsidR="00F642A8" w:rsidRPr="00F642A8">
        <w:rPr>
          <w:rFonts w:ascii="Arial" w:hAnsi="Arial" w:cs="Arial"/>
          <w:color w:val="2F5597"/>
          <w:sz w:val="22"/>
          <w:szCs w:val="22"/>
        </w:rPr>
        <w:t>In the proposal, applicants are required to present a detailed budget showing all the necessary costs to successfully implement th</w:t>
      </w:r>
      <w:r w:rsidR="00F642A8">
        <w:rPr>
          <w:rFonts w:ascii="Arial" w:hAnsi="Arial" w:cs="Arial"/>
          <w:color w:val="2F5597"/>
          <w:sz w:val="22"/>
          <w:szCs w:val="22"/>
        </w:rPr>
        <w:t>e</w:t>
      </w:r>
      <w:r w:rsidR="00F642A8" w:rsidRPr="00F642A8">
        <w:rPr>
          <w:rFonts w:ascii="Arial" w:hAnsi="Arial" w:cs="Arial"/>
          <w:color w:val="2F5597"/>
          <w:sz w:val="22"/>
          <w:szCs w:val="22"/>
        </w:rPr>
        <w:t xml:space="preserve"> activity: Hotel, travel, meals, local transportation, room rental... </w:t>
      </w:r>
      <w:r w:rsidR="00F642A8">
        <w:rPr>
          <w:rFonts w:ascii="Arial" w:hAnsi="Arial" w:cs="Arial"/>
          <w:color w:val="2F5597"/>
          <w:sz w:val="22"/>
          <w:szCs w:val="22"/>
        </w:rPr>
        <w:t>However, t</w:t>
      </w:r>
      <w:r w:rsidR="00F642A8" w:rsidRPr="00F642A8">
        <w:rPr>
          <w:rFonts w:ascii="Arial" w:hAnsi="Arial" w:cs="Arial"/>
          <w:color w:val="2F5597"/>
          <w:sz w:val="22"/>
          <w:szCs w:val="22"/>
        </w:rPr>
        <w:t>he</w:t>
      </w:r>
      <w:r w:rsidR="00F642A8">
        <w:rPr>
          <w:rFonts w:ascii="Arial" w:hAnsi="Arial" w:cs="Arial"/>
          <w:color w:val="2F5597"/>
          <w:sz w:val="22"/>
          <w:szCs w:val="22"/>
        </w:rPr>
        <w:t xml:space="preserve"> </w:t>
      </w:r>
      <w:r w:rsidR="00F642A8" w:rsidRPr="00F642A8">
        <w:rPr>
          <w:rFonts w:ascii="Arial" w:hAnsi="Arial" w:cs="Arial"/>
          <w:color w:val="2F5597"/>
          <w:sz w:val="22"/>
          <w:szCs w:val="22"/>
        </w:rPr>
        <w:t xml:space="preserve">reporting </w:t>
      </w:r>
      <w:r w:rsidR="00F642A8">
        <w:rPr>
          <w:rFonts w:ascii="Arial" w:hAnsi="Arial" w:cs="Arial"/>
          <w:color w:val="2F5597"/>
          <w:sz w:val="22"/>
          <w:szCs w:val="22"/>
        </w:rPr>
        <w:t xml:space="preserve">that is expected </w:t>
      </w:r>
      <w:r w:rsidR="00F642A8" w:rsidRPr="00F642A8">
        <w:rPr>
          <w:rFonts w:ascii="Arial" w:hAnsi="Arial" w:cs="Arial"/>
          <w:color w:val="2F5597"/>
          <w:sz w:val="22"/>
          <w:szCs w:val="22"/>
        </w:rPr>
        <w:t xml:space="preserve">at the end of the activity will only require the subcontractor to provide </w:t>
      </w:r>
      <w:r w:rsidR="00F642A8">
        <w:rPr>
          <w:rFonts w:ascii="Arial" w:hAnsi="Arial" w:cs="Arial"/>
          <w:color w:val="2F5597"/>
          <w:sz w:val="22"/>
          <w:szCs w:val="22"/>
        </w:rPr>
        <w:t xml:space="preserve">the following: </w:t>
      </w:r>
    </w:p>
    <w:p w14:paraId="2EC17ED2" w14:textId="0596A40B" w:rsidR="00F642A8" w:rsidRDefault="00F642A8" w:rsidP="00F642A8">
      <w:pPr>
        <w:pStyle w:val="NormalWeb"/>
        <w:numPr>
          <w:ilvl w:val="0"/>
          <w:numId w:val="2"/>
        </w:numPr>
        <w:jc w:val="both"/>
        <w:rPr>
          <w:rFonts w:ascii="Arial" w:hAnsi="Arial" w:cs="Arial"/>
          <w:color w:val="2F5597"/>
          <w:sz w:val="22"/>
          <w:szCs w:val="22"/>
        </w:rPr>
      </w:pPr>
      <w:r>
        <w:rPr>
          <w:rFonts w:ascii="Arial" w:hAnsi="Arial" w:cs="Arial"/>
          <w:color w:val="2F5597"/>
          <w:sz w:val="22"/>
          <w:szCs w:val="22"/>
        </w:rPr>
        <w:t>Technical report explaining the activity.</w:t>
      </w:r>
    </w:p>
    <w:p w14:paraId="4FF9998D" w14:textId="2630874A" w:rsidR="00F642A8" w:rsidRDefault="00F642A8" w:rsidP="00F642A8">
      <w:pPr>
        <w:pStyle w:val="NormalWeb"/>
        <w:numPr>
          <w:ilvl w:val="0"/>
          <w:numId w:val="2"/>
        </w:numPr>
        <w:jc w:val="both"/>
        <w:rPr>
          <w:rFonts w:ascii="Arial" w:hAnsi="Arial" w:cs="Arial"/>
          <w:color w:val="2F5597"/>
          <w:sz w:val="22"/>
          <w:szCs w:val="22"/>
        </w:rPr>
      </w:pPr>
      <w:r w:rsidRPr="00F642A8">
        <w:rPr>
          <w:rFonts w:ascii="Arial" w:hAnsi="Arial" w:cs="Arial"/>
          <w:color w:val="2F5597"/>
          <w:sz w:val="22"/>
          <w:szCs w:val="22"/>
        </w:rPr>
        <w:t>scanned copy of the boarding passes of the participants (or certificate on boarding pass loss)</w:t>
      </w:r>
      <w:r>
        <w:rPr>
          <w:rFonts w:ascii="Arial" w:hAnsi="Arial" w:cs="Arial"/>
          <w:color w:val="2F5597"/>
          <w:sz w:val="22"/>
          <w:szCs w:val="22"/>
        </w:rPr>
        <w:t>.</w:t>
      </w:r>
    </w:p>
    <w:p w14:paraId="19B8BEF9" w14:textId="6C6CD4E7" w:rsidR="00F642A8" w:rsidRPr="00F642A8" w:rsidRDefault="00F642A8" w:rsidP="00F642A8">
      <w:pPr>
        <w:pStyle w:val="NormalWeb"/>
        <w:numPr>
          <w:ilvl w:val="0"/>
          <w:numId w:val="2"/>
        </w:numPr>
        <w:jc w:val="both"/>
        <w:rPr>
          <w:rFonts w:ascii="Arial" w:hAnsi="Arial" w:cs="Arial"/>
          <w:color w:val="2F5597"/>
          <w:sz w:val="22"/>
          <w:szCs w:val="22"/>
        </w:rPr>
      </w:pPr>
      <w:r>
        <w:rPr>
          <w:rFonts w:ascii="Arial" w:hAnsi="Arial" w:cs="Arial"/>
          <w:color w:val="2F5597"/>
          <w:sz w:val="22"/>
          <w:szCs w:val="22"/>
        </w:rPr>
        <w:t xml:space="preserve">One single </w:t>
      </w:r>
      <w:r w:rsidRPr="00F642A8">
        <w:rPr>
          <w:rFonts w:ascii="Arial" w:hAnsi="Arial" w:cs="Arial"/>
          <w:color w:val="2F5597"/>
          <w:sz w:val="22"/>
          <w:szCs w:val="22"/>
        </w:rPr>
        <w:t>attendance list with signatures of all the participants. </w:t>
      </w:r>
    </w:p>
    <w:p w14:paraId="5A4670A6" w14:textId="5F831EB0" w:rsidR="004618D9" w:rsidRPr="00DD1762" w:rsidRDefault="004618D9" w:rsidP="00DD1762">
      <w:pPr>
        <w:spacing w:after="0" w:line="259" w:lineRule="auto"/>
        <w:ind w:left="0" w:right="0" w:firstLine="0"/>
        <w:rPr>
          <w:bCs/>
          <w:color w:val="2F5597"/>
        </w:rPr>
      </w:pPr>
    </w:p>
    <w:p w14:paraId="40CF8FF0" w14:textId="58FC9197" w:rsidR="004618D9" w:rsidRDefault="00DD1762" w:rsidP="00475331">
      <w:pPr>
        <w:spacing w:after="120" w:line="259" w:lineRule="auto"/>
        <w:ind w:left="0" w:right="0" w:firstLine="0"/>
        <w:rPr>
          <w:b/>
        </w:rPr>
      </w:pPr>
      <w:r w:rsidRPr="00DD1762">
        <w:rPr>
          <w:b/>
        </w:rPr>
        <w:t> </w:t>
      </w:r>
      <w:r w:rsidRPr="004618D9">
        <w:rPr>
          <w:b/>
        </w:rPr>
        <w:t>Question 2: Is it</w:t>
      </w:r>
      <w:r w:rsidRPr="00DD1762">
        <w:rPr>
          <w:b/>
        </w:rPr>
        <w:t xml:space="preserve"> mandatory the renting of a stand for the participants</w:t>
      </w:r>
      <w:r w:rsidR="004618D9" w:rsidRPr="004618D9">
        <w:rPr>
          <w:b/>
        </w:rPr>
        <w:t>?</w:t>
      </w:r>
    </w:p>
    <w:p w14:paraId="0F5723BF" w14:textId="16AD0148" w:rsidR="004618D9" w:rsidRPr="00DD1762" w:rsidRDefault="004618D9" w:rsidP="004618D9">
      <w:pPr>
        <w:spacing w:after="0" w:line="259" w:lineRule="auto"/>
        <w:ind w:left="0" w:right="0" w:firstLine="0"/>
        <w:rPr>
          <w:bCs/>
          <w:color w:val="2F5597"/>
        </w:rPr>
      </w:pPr>
      <w:r w:rsidRPr="00002CCF">
        <w:rPr>
          <w:b/>
          <w:color w:val="2F5597"/>
        </w:rPr>
        <w:t>Answer 2:</w:t>
      </w:r>
      <w:r w:rsidRPr="00475331">
        <w:rPr>
          <w:bCs/>
          <w:color w:val="2F5597"/>
        </w:rPr>
        <w:t xml:space="preserve"> </w:t>
      </w:r>
      <w:r w:rsidR="00475331" w:rsidRPr="00475331">
        <w:rPr>
          <w:bCs/>
          <w:color w:val="2F5597"/>
        </w:rPr>
        <w:t xml:space="preserve">yes, It is </w:t>
      </w:r>
      <w:r w:rsidR="00475331">
        <w:rPr>
          <w:bCs/>
          <w:color w:val="2F5597"/>
        </w:rPr>
        <w:t>necessary to include a shared</w:t>
      </w:r>
      <w:r w:rsidR="00475331" w:rsidRPr="00475331">
        <w:rPr>
          <w:bCs/>
          <w:color w:val="2F5597"/>
        </w:rPr>
        <w:t xml:space="preserve"> stand in the fair, so that participants can showcase their products</w:t>
      </w:r>
      <w:r w:rsidR="00475331">
        <w:rPr>
          <w:bCs/>
          <w:color w:val="2F5597"/>
        </w:rPr>
        <w:t>.</w:t>
      </w:r>
    </w:p>
    <w:p w14:paraId="0A519E1E" w14:textId="77777777" w:rsidR="004618D9" w:rsidRPr="004618D9" w:rsidRDefault="004618D9" w:rsidP="00DD1762">
      <w:pPr>
        <w:spacing w:after="0" w:line="259" w:lineRule="auto"/>
        <w:ind w:left="0" w:right="0" w:firstLine="0"/>
        <w:rPr>
          <w:b/>
        </w:rPr>
      </w:pPr>
    </w:p>
    <w:p w14:paraId="428429FA" w14:textId="7B719476" w:rsidR="00DD1762" w:rsidRDefault="004618D9" w:rsidP="00475331">
      <w:pPr>
        <w:spacing w:after="120" w:line="259" w:lineRule="auto"/>
        <w:ind w:left="0" w:right="0" w:firstLine="0"/>
        <w:rPr>
          <w:b/>
        </w:rPr>
      </w:pPr>
      <w:r w:rsidRPr="004618D9">
        <w:rPr>
          <w:b/>
        </w:rPr>
        <w:t>Question 3: Can</w:t>
      </w:r>
      <w:r w:rsidR="00DD1762" w:rsidRPr="00DD1762">
        <w:rPr>
          <w:b/>
        </w:rPr>
        <w:t xml:space="preserve"> the B2B meetings take place outside the fair, as both Organic Food Iberia and Torino Fashion Week already offer brokerage events for exhibitors and visitants</w:t>
      </w:r>
      <w:r w:rsidRPr="004618D9">
        <w:rPr>
          <w:b/>
        </w:rPr>
        <w:t>?</w:t>
      </w:r>
    </w:p>
    <w:p w14:paraId="424A0148" w14:textId="579D13FC" w:rsidR="00F642A8" w:rsidRDefault="004618D9" w:rsidP="00475331">
      <w:pPr>
        <w:spacing w:after="0" w:line="259" w:lineRule="auto"/>
        <w:ind w:left="0" w:right="0" w:firstLine="0"/>
        <w:rPr>
          <w:bCs/>
          <w:color w:val="2F5597"/>
        </w:rPr>
      </w:pPr>
      <w:r w:rsidRPr="004618D9">
        <w:rPr>
          <w:b/>
          <w:color w:val="2F5597"/>
        </w:rPr>
        <w:t xml:space="preserve">Answer </w:t>
      </w:r>
      <w:r>
        <w:rPr>
          <w:b/>
          <w:color w:val="2F5597"/>
        </w:rPr>
        <w:t>3</w:t>
      </w:r>
      <w:r w:rsidRPr="004618D9">
        <w:rPr>
          <w:b/>
          <w:color w:val="2F5597"/>
        </w:rPr>
        <w:t>:</w:t>
      </w:r>
      <w:r w:rsidR="00475331">
        <w:rPr>
          <w:b/>
          <w:color w:val="2F5597"/>
        </w:rPr>
        <w:t xml:space="preserve"> </w:t>
      </w:r>
      <w:r w:rsidR="00475331" w:rsidRPr="00475331">
        <w:rPr>
          <w:bCs/>
          <w:color w:val="2F5597"/>
        </w:rPr>
        <w:t>A</w:t>
      </w:r>
      <w:r w:rsidR="00F642A8" w:rsidRPr="00475331">
        <w:rPr>
          <w:bCs/>
          <w:color w:val="2F5597"/>
        </w:rPr>
        <w:t>pplicant</w:t>
      </w:r>
      <w:r w:rsidR="00475331" w:rsidRPr="00475331">
        <w:rPr>
          <w:bCs/>
          <w:color w:val="2F5597"/>
        </w:rPr>
        <w:t>s are</w:t>
      </w:r>
      <w:r w:rsidR="00F642A8" w:rsidRPr="00475331">
        <w:rPr>
          <w:bCs/>
          <w:color w:val="2F5597"/>
        </w:rPr>
        <w:t xml:space="preserve"> free to choose where the B2B meetings will take place. It </w:t>
      </w:r>
      <w:r w:rsidR="00002CCF">
        <w:rPr>
          <w:bCs/>
          <w:color w:val="2F5597"/>
        </w:rPr>
        <w:t>c</w:t>
      </w:r>
      <w:r w:rsidR="00F642A8" w:rsidRPr="00475331">
        <w:rPr>
          <w:bCs/>
          <w:color w:val="2F5597"/>
        </w:rPr>
        <w:t>ould be either in the grounds of the international conference or at a separate venue.</w:t>
      </w:r>
    </w:p>
    <w:p w14:paraId="0FE034D5" w14:textId="77777777" w:rsidR="005B31F9" w:rsidRDefault="005B31F9" w:rsidP="00475331">
      <w:pPr>
        <w:spacing w:after="0" w:line="259" w:lineRule="auto"/>
        <w:ind w:left="0" w:right="0" w:firstLine="0"/>
        <w:rPr>
          <w:bCs/>
          <w:color w:val="2F5597"/>
        </w:rPr>
      </w:pPr>
    </w:p>
    <w:p w14:paraId="5F1741FA" w14:textId="77777777" w:rsidR="005B31F9" w:rsidRPr="00F075E6" w:rsidRDefault="005B31F9" w:rsidP="005B31F9">
      <w:pPr>
        <w:spacing w:after="120" w:line="259" w:lineRule="auto"/>
        <w:ind w:left="0" w:right="0" w:firstLine="0"/>
        <w:rPr>
          <w:b/>
        </w:rPr>
      </w:pPr>
      <w:r w:rsidRPr="00F075E6">
        <w:rPr>
          <w:b/>
        </w:rPr>
        <w:t>Question 4</w:t>
      </w:r>
      <w:r>
        <w:rPr>
          <w:b/>
        </w:rPr>
        <w:t xml:space="preserve">: </w:t>
      </w:r>
      <w:r w:rsidRPr="002318E2">
        <w:rPr>
          <w:b/>
        </w:rPr>
        <w:t>who will be the partner in charge of selecting the beneficiaries from those EaP countries? </w:t>
      </w:r>
    </w:p>
    <w:p w14:paraId="62D6A225" w14:textId="2A6E3FF6" w:rsidR="005B31F9" w:rsidRPr="00475331" w:rsidRDefault="005B31F9" w:rsidP="00475331">
      <w:pPr>
        <w:spacing w:after="0" w:line="259" w:lineRule="auto"/>
        <w:ind w:left="0" w:right="0" w:firstLine="0"/>
        <w:rPr>
          <w:bCs/>
          <w:color w:val="2F5597"/>
        </w:rPr>
      </w:pPr>
      <w:r w:rsidRPr="004618D9">
        <w:rPr>
          <w:b/>
          <w:color w:val="2F5597"/>
        </w:rPr>
        <w:t xml:space="preserve">Answer </w:t>
      </w:r>
      <w:r>
        <w:rPr>
          <w:b/>
          <w:color w:val="2F5597"/>
        </w:rPr>
        <w:t>4</w:t>
      </w:r>
      <w:r w:rsidRPr="004618D9">
        <w:rPr>
          <w:b/>
          <w:color w:val="2F5597"/>
        </w:rPr>
        <w:t>:</w:t>
      </w:r>
      <w:r>
        <w:rPr>
          <w:b/>
          <w:color w:val="2F5597"/>
        </w:rPr>
        <w:t xml:space="preserve"> </w:t>
      </w:r>
      <w:r w:rsidRPr="005B31F9">
        <w:rPr>
          <w:bCs/>
          <w:color w:val="2F5597"/>
        </w:rPr>
        <w:t xml:space="preserve">The selection of the participants is the responsibility of the </w:t>
      </w:r>
      <w:r>
        <w:rPr>
          <w:bCs/>
          <w:color w:val="2F5597"/>
        </w:rPr>
        <w:t>chosen subcontractors</w:t>
      </w:r>
      <w:r w:rsidRPr="005B31F9">
        <w:rPr>
          <w:bCs/>
          <w:color w:val="2F5597"/>
        </w:rPr>
        <w:t>. Eurochambres</w:t>
      </w:r>
      <w:r>
        <w:rPr>
          <w:bCs/>
          <w:color w:val="2F5597"/>
        </w:rPr>
        <w:t>/EU4BCC team</w:t>
      </w:r>
      <w:r w:rsidRPr="005B31F9">
        <w:rPr>
          <w:bCs/>
          <w:color w:val="2F5597"/>
        </w:rPr>
        <w:t xml:space="preserve"> can support the </w:t>
      </w:r>
      <w:r>
        <w:rPr>
          <w:bCs/>
          <w:color w:val="2F5597"/>
        </w:rPr>
        <w:t>recruitment</w:t>
      </w:r>
      <w:r w:rsidRPr="005B31F9">
        <w:rPr>
          <w:bCs/>
          <w:color w:val="2F5597"/>
        </w:rPr>
        <w:t xml:space="preserve"> process by reaching out by email to the final beneficiaries of the project and through social media channels. </w:t>
      </w:r>
      <w:r>
        <w:rPr>
          <w:bCs/>
          <w:color w:val="2F5597"/>
        </w:rPr>
        <w:t>However, t</w:t>
      </w:r>
      <w:r w:rsidRPr="005B31F9">
        <w:rPr>
          <w:bCs/>
          <w:color w:val="2F5597"/>
        </w:rPr>
        <w:t xml:space="preserve">he applicant shall </w:t>
      </w:r>
      <w:r>
        <w:rPr>
          <w:bCs/>
          <w:color w:val="2F5597"/>
        </w:rPr>
        <w:t>prepare</w:t>
      </w:r>
      <w:r w:rsidRPr="005B31F9">
        <w:rPr>
          <w:bCs/>
          <w:color w:val="2F5597"/>
        </w:rPr>
        <w:t xml:space="preserve"> the call for proposals procedure including the timeline, selection criteria, and platform to gather the expressions of interest.</w:t>
      </w:r>
    </w:p>
    <w:p w14:paraId="09F88069" w14:textId="549176AC" w:rsidR="004618D9" w:rsidRPr="00DD1762" w:rsidRDefault="004618D9" w:rsidP="004618D9">
      <w:pPr>
        <w:spacing w:after="0" w:line="259" w:lineRule="auto"/>
        <w:ind w:left="0" w:right="0" w:firstLine="0"/>
        <w:rPr>
          <w:b/>
          <w:color w:val="2F5597"/>
        </w:rPr>
      </w:pPr>
      <w:r w:rsidRPr="004618D9">
        <w:rPr>
          <w:b/>
          <w:color w:val="2F5597"/>
        </w:rPr>
        <w:t xml:space="preserve"> </w:t>
      </w:r>
    </w:p>
    <w:p w14:paraId="0DDA4793" w14:textId="77777777" w:rsidR="004618D9" w:rsidRPr="00DD1762" w:rsidRDefault="004618D9" w:rsidP="00DD1762">
      <w:pPr>
        <w:spacing w:after="0" w:line="259" w:lineRule="auto"/>
        <w:ind w:left="0" w:right="0" w:firstLine="0"/>
        <w:rPr>
          <w:b/>
        </w:rPr>
      </w:pPr>
    </w:p>
    <w:p w14:paraId="634B22A0" w14:textId="77777777" w:rsidR="00DD1762" w:rsidRPr="00DD1762" w:rsidRDefault="00DD1762" w:rsidP="00DD1762">
      <w:pPr>
        <w:spacing w:after="0" w:line="259" w:lineRule="auto"/>
        <w:ind w:left="0" w:right="0" w:firstLine="0"/>
        <w:rPr>
          <w:bCs/>
        </w:rPr>
      </w:pPr>
      <w:r w:rsidRPr="00DD1762">
        <w:rPr>
          <w:bCs/>
        </w:rPr>
        <w:t> </w:t>
      </w:r>
    </w:p>
    <w:p w14:paraId="61E454D1" w14:textId="77777777" w:rsidR="00DD1762" w:rsidRPr="004618D9" w:rsidRDefault="00DD1762" w:rsidP="00E35C34">
      <w:pPr>
        <w:spacing w:after="0" w:line="259" w:lineRule="auto"/>
        <w:ind w:left="0" w:right="0" w:firstLine="0"/>
        <w:rPr>
          <w:bCs/>
        </w:rPr>
      </w:pPr>
    </w:p>
    <w:sectPr w:rsidR="00DD1762" w:rsidRPr="004618D9">
      <w:footerReference w:type="default" r:id="rId9"/>
      <w:pgSz w:w="11906" w:h="16838"/>
      <w:pgMar w:top="562" w:right="671" w:bottom="125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705E" w14:textId="77777777" w:rsidR="000154D1" w:rsidRDefault="000154D1" w:rsidP="00E35C34">
      <w:pPr>
        <w:spacing w:after="0" w:line="240" w:lineRule="auto"/>
      </w:pPr>
      <w:r>
        <w:separator/>
      </w:r>
    </w:p>
  </w:endnote>
  <w:endnote w:type="continuationSeparator" w:id="0">
    <w:p w14:paraId="5DFCFDF3" w14:textId="77777777" w:rsidR="000154D1" w:rsidRDefault="000154D1" w:rsidP="00E3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60E4" w14:textId="7BA353AB" w:rsidR="00E35C34" w:rsidRDefault="00E35C34">
    <w:pPr>
      <w:pStyle w:val="Footer"/>
    </w:pPr>
    <w:r>
      <w:rPr>
        <w:noProof/>
      </w:rPr>
      <w:drawing>
        <wp:anchor distT="0" distB="0" distL="114300" distR="114300" simplePos="0" relativeHeight="251659264" behindDoc="0" locked="0" layoutInCell="1" allowOverlap="0" wp14:anchorId="43CDCB12" wp14:editId="33E1A815">
          <wp:simplePos x="0" y="0"/>
          <wp:positionH relativeFrom="page">
            <wp:align>center</wp:align>
          </wp:positionH>
          <wp:positionV relativeFrom="bottomMargin">
            <wp:align>top</wp:align>
          </wp:positionV>
          <wp:extent cx="2171700" cy="594360"/>
          <wp:effectExtent l="0" t="0" r="0" b="0"/>
          <wp:wrapThrough wrapText="bothSides">
            <wp:wrapPolygon edited="0">
              <wp:start x="0" y="0"/>
              <wp:lineTo x="0" y="20769"/>
              <wp:lineTo x="21411" y="20769"/>
              <wp:lineTo x="21411" y="0"/>
              <wp:lineTo x="0" y="0"/>
            </wp:wrapPolygon>
          </wp:wrapThrough>
          <wp:docPr id="14" name="Picture 14" descr="A logo with blue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logo with blue letters&#10;&#10;Description automatically generated"/>
                  <pic:cNvPicPr/>
                </pic:nvPicPr>
                <pic:blipFill>
                  <a:blip r:embed="rId1"/>
                  <a:stretch>
                    <a:fillRect/>
                  </a:stretch>
                </pic:blipFill>
                <pic:spPr>
                  <a:xfrm>
                    <a:off x="0" y="0"/>
                    <a:ext cx="2171700" cy="594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12DE" w14:textId="77777777" w:rsidR="000154D1" w:rsidRDefault="000154D1" w:rsidP="00E35C34">
      <w:pPr>
        <w:spacing w:after="0" w:line="240" w:lineRule="auto"/>
      </w:pPr>
      <w:r>
        <w:separator/>
      </w:r>
    </w:p>
  </w:footnote>
  <w:footnote w:type="continuationSeparator" w:id="0">
    <w:p w14:paraId="03FC90D6" w14:textId="77777777" w:rsidR="000154D1" w:rsidRDefault="000154D1" w:rsidP="00E3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111F5"/>
    <w:multiLevelType w:val="hybridMultilevel"/>
    <w:tmpl w:val="312CC510"/>
    <w:lvl w:ilvl="0" w:tplc="AE6AA8E2">
      <w:start w:val="1"/>
      <w:numFmt w:val="decimal"/>
      <w:lvlText w:val="%1."/>
      <w:lvlJc w:val="left"/>
      <w:pPr>
        <w:ind w:left="705"/>
      </w:pPr>
      <w:rPr>
        <w:rFonts w:ascii="Arial" w:eastAsia="Arial" w:hAnsi="Arial" w:cs="Arial"/>
        <w:b/>
        <w:bCs/>
        <w:i w:val="0"/>
        <w:strike w:val="0"/>
        <w:dstrike w:val="0"/>
        <w:color w:val="2F5597"/>
        <w:sz w:val="22"/>
        <w:szCs w:val="22"/>
        <w:u w:val="none" w:color="000000"/>
        <w:bdr w:val="none" w:sz="0" w:space="0" w:color="auto"/>
        <w:shd w:val="clear" w:color="auto" w:fill="auto"/>
        <w:vertAlign w:val="baseline"/>
      </w:rPr>
    </w:lvl>
    <w:lvl w:ilvl="1" w:tplc="846E10E0">
      <w:start w:val="1"/>
      <w:numFmt w:val="lowerLetter"/>
      <w:lvlText w:val="%2"/>
      <w:lvlJc w:val="left"/>
      <w:pPr>
        <w:ind w:left="1440"/>
      </w:pPr>
      <w:rPr>
        <w:rFonts w:ascii="Arial" w:eastAsia="Arial" w:hAnsi="Arial" w:cs="Arial"/>
        <w:b/>
        <w:bCs/>
        <w:i w:val="0"/>
        <w:strike w:val="0"/>
        <w:dstrike w:val="0"/>
        <w:color w:val="2F5597"/>
        <w:sz w:val="22"/>
        <w:szCs w:val="22"/>
        <w:u w:val="none" w:color="000000"/>
        <w:bdr w:val="none" w:sz="0" w:space="0" w:color="auto"/>
        <w:shd w:val="clear" w:color="auto" w:fill="auto"/>
        <w:vertAlign w:val="baseline"/>
      </w:rPr>
    </w:lvl>
    <w:lvl w:ilvl="2" w:tplc="B0E835C6">
      <w:start w:val="1"/>
      <w:numFmt w:val="lowerRoman"/>
      <w:lvlText w:val="%3"/>
      <w:lvlJc w:val="left"/>
      <w:pPr>
        <w:ind w:left="2160"/>
      </w:pPr>
      <w:rPr>
        <w:rFonts w:ascii="Arial" w:eastAsia="Arial" w:hAnsi="Arial" w:cs="Arial"/>
        <w:b/>
        <w:bCs/>
        <w:i w:val="0"/>
        <w:strike w:val="0"/>
        <w:dstrike w:val="0"/>
        <w:color w:val="2F5597"/>
        <w:sz w:val="22"/>
        <w:szCs w:val="22"/>
        <w:u w:val="none" w:color="000000"/>
        <w:bdr w:val="none" w:sz="0" w:space="0" w:color="auto"/>
        <w:shd w:val="clear" w:color="auto" w:fill="auto"/>
        <w:vertAlign w:val="baseline"/>
      </w:rPr>
    </w:lvl>
    <w:lvl w:ilvl="3" w:tplc="7D5493B8">
      <w:start w:val="1"/>
      <w:numFmt w:val="decimal"/>
      <w:lvlText w:val="%4"/>
      <w:lvlJc w:val="left"/>
      <w:pPr>
        <w:ind w:left="2880"/>
      </w:pPr>
      <w:rPr>
        <w:rFonts w:ascii="Arial" w:eastAsia="Arial" w:hAnsi="Arial" w:cs="Arial"/>
        <w:b/>
        <w:bCs/>
        <w:i w:val="0"/>
        <w:strike w:val="0"/>
        <w:dstrike w:val="0"/>
        <w:color w:val="2F5597"/>
        <w:sz w:val="22"/>
        <w:szCs w:val="22"/>
        <w:u w:val="none" w:color="000000"/>
        <w:bdr w:val="none" w:sz="0" w:space="0" w:color="auto"/>
        <w:shd w:val="clear" w:color="auto" w:fill="auto"/>
        <w:vertAlign w:val="baseline"/>
      </w:rPr>
    </w:lvl>
    <w:lvl w:ilvl="4" w:tplc="A828B328">
      <w:start w:val="1"/>
      <w:numFmt w:val="lowerLetter"/>
      <w:lvlText w:val="%5"/>
      <w:lvlJc w:val="left"/>
      <w:pPr>
        <w:ind w:left="3600"/>
      </w:pPr>
      <w:rPr>
        <w:rFonts w:ascii="Arial" w:eastAsia="Arial" w:hAnsi="Arial" w:cs="Arial"/>
        <w:b/>
        <w:bCs/>
        <w:i w:val="0"/>
        <w:strike w:val="0"/>
        <w:dstrike w:val="0"/>
        <w:color w:val="2F5597"/>
        <w:sz w:val="22"/>
        <w:szCs w:val="22"/>
        <w:u w:val="none" w:color="000000"/>
        <w:bdr w:val="none" w:sz="0" w:space="0" w:color="auto"/>
        <w:shd w:val="clear" w:color="auto" w:fill="auto"/>
        <w:vertAlign w:val="baseline"/>
      </w:rPr>
    </w:lvl>
    <w:lvl w:ilvl="5" w:tplc="831AF9E6">
      <w:start w:val="1"/>
      <w:numFmt w:val="lowerRoman"/>
      <w:lvlText w:val="%6"/>
      <w:lvlJc w:val="left"/>
      <w:pPr>
        <w:ind w:left="4320"/>
      </w:pPr>
      <w:rPr>
        <w:rFonts w:ascii="Arial" w:eastAsia="Arial" w:hAnsi="Arial" w:cs="Arial"/>
        <w:b/>
        <w:bCs/>
        <w:i w:val="0"/>
        <w:strike w:val="0"/>
        <w:dstrike w:val="0"/>
        <w:color w:val="2F5597"/>
        <w:sz w:val="22"/>
        <w:szCs w:val="22"/>
        <w:u w:val="none" w:color="000000"/>
        <w:bdr w:val="none" w:sz="0" w:space="0" w:color="auto"/>
        <w:shd w:val="clear" w:color="auto" w:fill="auto"/>
        <w:vertAlign w:val="baseline"/>
      </w:rPr>
    </w:lvl>
    <w:lvl w:ilvl="6" w:tplc="80D4B30C">
      <w:start w:val="1"/>
      <w:numFmt w:val="decimal"/>
      <w:lvlText w:val="%7"/>
      <w:lvlJc w:val="left"/>
      <w:pPr>
        <w:ind w:left="5040"/>
      </w:pPr>
      <w:rPr>
        <w:rFonts w:ascii="Arial" w:eastAsia="Arial" w:hAnsi="Arial" w:cs="Arial"/>
        <w:b/>
        <w:bCs/>
        <w:i w:val="0"/>
        <w:strike w:val="0"/>
        <w:dstrike w:val="0"/>
        <w:color w:val="2F5597"/>
        <w:sz w:val="22"/>
        <w:szCs w:val="22"/>
        <w:u w:val="none" w:color="000000"/>
        <w:bdr w:val="none" w:sz="0" w:space="0" w:color="auto"/>
        <w:shd w:val="clear" w:color="auto" w:fill="auto"/>
        <w:vertAlign w:val="baseline"/>
      </w:rPr>
    </w:lvl>
    <w:lvl w:ilvl="7" w:tplc="82D48076">
      <w:start w:val="1"/>
      <w:numFmt w:val="lowerLetter"/>
      <w:lvlText w:val="%8"/>
      <w:lvlJc w:val="left"/>
      <w:pPr>
        <w:ind w:left="5760"/>
      </w:pPr>
      <w:rPr>
        <w:rFonts w:ascii="Arial" w:eastAsia="Arial" w:hAnsi="Arial" w:cs="Arial"/>
        <w:b/>
        <w:bCs/>
        <w:i w:val="0"/>
        <w:strike w:val="0"/>
        <w:dstrike w:val="0"/>
        <w:color w:val="2F5597"/>
        <w:sz w:val="22"/>
        <w:szCs w:val="22"/>
        <w:u w:val="none" w:color="000000"/>
        <w:bdr w:val="none" w:sz="0" w:space="0" w:color="auto"/>
        <w:shd w:val="clear" w:color="auto" w:fill="auto"/>
        <w:vertAlign w:val="baseline"/>
      </w:rPr>
    </w:lvl>
    <w:lvl w:ilvl="8" w:tplc="9B1AC27A">
      <w:start w:val="1"/>
      <w:numFmt w:val="lowerRoman"/>
      <w:lvlText w:val="%9"/>
      <w:lvlJc w:val="left"/>
      <w:pPr>
        <w:ind w:left="6480"/>
      </w:pPr>
      <w:rPr>
        <w:rFonts w:ascii="Arial" w:eastAsia="Arial" w:hAnsi="Arial" w:cs="Arial"/>
        <w:b/>
        <w:bCs/>
        <w:i w:val="0"/>
        <w:strike w:val="0"/>
        <w:dstrike w:val="0"/>
        <w:color w:val="2F5597"/>
        <w:sz w:val="22"/>
        <w:szCs w:val="22"/>
        <w:u w:val="none" w:color="000000"/>
        <w:bdr w:val="none" w:sz="0" w:space="0" w:color="auto"/>
        <w:shd w:val="clear" w:color="auto" w:fill="auto"/>
        <w:vertAlign w:val="baseline"/>
      </w:rPr>
    </w:lvl>
  </w:abstractNum>
  <w:abstractNum w:abstractNumId="1" w15:restartNumberingAfterBreak="0">
    <w:nsid w:val="69E8481A"/>
    <w:multiLevelType w:val="hybridMultilevel"/>
    <w:tmpl w:val="83968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05023221">
    <w:abstractNumId w:val="0"/>
  </w:num>
  <w:num w:numId="2" w16cid:durableId="1009218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CF5"/>
    <w:rsid w:val="00002CCF"/>
    <w:rsid w:val="000154D1"/>
    <w:rsid w:val="0017221A"/>
    <w:rsid w:val="002E17E8"/>
    <w:rsid w:val="004618D9"/>
    <w:rsid w:val="00475331"/>
    <w:rsid w:val="005B31F9"/>
    <w:rsid w:val="00732ABF"/>
    <w:rsid w:val="008F4CF5"/>
    <w:rsid w:val="00DD1762"/>
    <w:rsid w:val="00E35C34"/>
    <w:rsid w:val="00F642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6977"/>
  <w15:docId w15:val="{D427B89C-482F-4F0E-B462-B47565DE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56" w:lineRule="auto"/>
      <w:ind w:left="718" w:right="51" w:hanging="10"/>
      <w:jc w:val="both"/>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C34"/>
    <w:rPr>
      <w:rFonts w:ascii="Arial" w:eastAsia="Arial" w:hAnsi="Arial" w:cs="Arial"/>
      <w:color w:val="000000"/>
      <w:sz w:val="22"/>
    </w:rPr>
  </w:style>
  <w:style w:type="paragraph" w:styleId="Footer">
    <w:name w:val="footer"/>
    <w:basedOn w:val="Normal"/>
    <w:link w:val="FooterChar"/>
    <w:uiPriority w:val="99"/>
    <w:unhideWhenUsed/>
    <w:rsid w:val="00E35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C34"/>
    <w:rPr>
      <w:rFonts w:ascii="Arial" w:eastAsia="Arial" w:hAnsi="Arial" w:cs="Arial"/>
      <w:color w:val="000000"/>
      <w:sz w:val="22"/>
    </w:rPr>
  </w:style>
  <w:style w:type="paragraph" w:styleId="NormalWeb">
    <w:name w:val="Normal (Web)"/>
    <w:basedOn w:val="Normal"/>
    <w:uiPriority w:val="99"/>
    <w:semiHidden/>
    <w:unhideWhenUsed/>
    <w:rsid w:val="00F642A8"/>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14:ligatures w14:val="none"/>
    </w:rPr>
  </w:style>
  <w:style w:type="character" w:customStyle="1" w:styleId="ui-provider">
    <w:name w:val="ui-provider"/>
    <w:basedOn w:val="DefaultParagraphFont"/>
    <w:rsid w:val="005B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05331">
      <w:bodyDiv w:val="1"/>
      <w:marLeft w:val="0"/>
      <w:marRight w:val="0"/>
      <w:marTop w:val="0"/>
      <w:marBottom w:val="0"/>
      <w:divBdr>
        <w:top w:val="none" w:sz="0" w:space="0" w:color="auto"/>
        <w:left w:val="none" w:sz="0" w:space="0" w:color="auto"/>
        <w:bottom w:val="none" w:sz="0" w:space="0" w:color="auto"/>
        <w:right w:val="none" w:sz="0" w:space="0" w:color="auto"/>
      </w:divBdr>
    </w:div>
    <w:div w:id="914434101">
      <w:bodyDiv w:val="1"/>
      <w:marLeft w:val="0"/>
      <w:marRight w:val="0"/>
      <w:marTop w:val="0"/>
      <w:marBottom w:val="0"/>
      <w:divBdr>
        <w:top w:val="none" w:sz="0" w:space="0" w:color="auto"/>
        <w:left w:val="none" w:sz="0" w:space="0" w:color="auto"/>
        <w:bottom w:val="none" w:sz="0" w:space="0" w:color="auto"/>
        <w:right w:val="none" w:sz="0" w:space="0" w:color="auto"/>
      </w:divBdr>
    </w:div>
    <w:div w:id="951128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PADURE</dc:creator>
  <cp:keywords/>
  <cp:lastModifiedBy>Laura VELASCO</cp:lastModifiedBy>
  <cp:revision>9</cp:revision>
  <dcterms:created xsi:type="dcterms:W3CDTF">2024-01-10T15:44:00Z</dcterms:created>
  <dcterms:modified xsi:type="dcterms:W3CDTF">2024-02-09T10:28:00Z</dcterms:modified>
</cp:coreProperties>
</file>